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678B" w14:textId="330E85CD" w:rsidR="00845ACE" w:rsidRDefault="00F51D70" w:rsidP="0068493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E58DF50" wp14:editId="4F6DA6AD">
            <wp:simplePos x="0" y="0"/>
            <wp:positionH relativeFrom="margin">
              <wp:posOffset>5011613</wp:posOffset>
            </wp:positionH>
            <wp:positionV relativeFrom="paragraph">
              <wp:posOffset>-705126</wp:posOffset>
            </wp:positionV>
            <wp:extent cx="1276350" cy="699303"/>
            <wp:effectExtent l="0" t="0" r="0" b="5715"/>
            <wp:wrapNone/>
            <wp:docPr id="260376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7687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699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69D4AFA" wp14:editId="5D5449E0">
            <wp:simplePos x="0" y="0"/>
            <wp:positionH relativeFrom="page">
              <wp:posOffset>-263718</wp:posOffset>
            </wp:positionH>
            <wp:positionV relativeFrom="page">
              <wp:posOffset>-190831</wp:posOffset>
            </wp:positionV>
            <wp:extent cx="7505843" cy="130401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HS_Hea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843" cy="1304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6F12B" w14:textId="0C242948" w:rsidR="00684936" w:rsidRPr="00684936" w:rsidRDefault="00684936" w:rsidP="00684936">
      <w:r w:rsidRPr="00684936">
        <w:rPr>
          <w:b/>
          <w:bCs/>
        </w:rPr>
        <w:t xml:space="preserve">Activities </w:t>
      </w:r>
      <w:r w:rsidR="00D61930">
        <w:rPr>
          <w:b/>
          <w:bCs/>
        </w:rPr>
        <w:t>Week</w:t>
      </w:r>
      <w:r w:rsidRPr="00684936">
        <w:rPr>
          <w:b/>
          <w:bCs/>
        </w:rPr>
        <w:t xml:space="preserve"> – Wednesday </w:t>
      </w:r>
      <w:r w:rsidR="00D61930">
        <w:rPr>
          <w:b/>
          <w:bCs/>
        </w:rPr>
        <w:t>24</w:t>
      </w:r>
      <w:r w:rsidR="00D61930" w:rsidRPr="00D61930">
        <w:rPr>
          <w:b/>
          <w:bCs/>
          <w:vertAlign w:val="superscript"/>
        </w:rPr>
        <w:t>th</w:t>
      </w:r>
      <w:r w:rsidR="00D61930">
        <w:rPr>
          <w:b/>
          <w:bCs/>
        </w:rPr>
        <w:t xml:space="preserve"> and Thursday </w:t>
      </w:r>
      <w:r w:rsidRPr="00684936">
        <w:rPr>
          <w:b/>
          <w:bCs/>
        </w:rPr>
        <w:t>25th June</w:t>
      </w:r>
      <w:r w:rsidR="00D61930">
        <w:rPr>
          <w:b/>
          <w:bCs/>
        </w:rPr>
        <w:t xml:space="preserve"> 2026</w:t>
      </w:r>
    </w:p>
    <w:p w14:paraId="2FAEF42F" w14:textId="77777777" w:rsidR="00684936" w:rsidRPr="00684936" w:rsidRDefault="00684936" w:rsidP="00684936">
      <w:r w:rsidRPr="00684936">
        <w:t>Dear Parents and Carers,</w:t>
      </w:r>
    </w:p>
    <w:p w14:paraId="0B22F592" w14:textId="6EED9121" w:rsidR="00684936" w:rsidRDefault="00AB3A15" w:rsidP="004052F8">
      <w:r w:rsidRPr="00AB3A15">
        <w:t xml:space="preserve">We are pleased to inform you that our annual Activities Week will take place on Wednesday </w:t>
      </w:r>
      <w:r>
        <w:t>24</w:t>
      </w:r>
      <w:r w:rsidRPr="00AB3A15">
        <w:rPr>
          <w:vertAlign w:val="superscript"/>
        </w:rPr>
        <w:t>th</w:t>
      </w:r>
      <w:r>
        <w:t xml:space="preserve"> and Thursday </w:t>
      </w:r>
      <w:r w:rsidRPr="00AB3A15">
        <w:t>25th June</w:t>
      </w:r>
      <w:r w:rsidR="009D1501">
        <w:t xml:space="preserve"> 2026</w:t>
      </w:r>
      <w:r w:rsidRPr="00AB3A15">
        <w:t>. This exciting event offers pupils a chance to take part in a wide range of activities, including both in-school experiences and off-site trips. A number of the trips will come at a cost which payment</w:t>
      </w:r>
      <w:r w:rsidR="000C0828">
        <w:t xml:space="preserve"> will need to be made </w:t>
      </w:r>
      <w:r w:rsidR="000A7761">
        <w:t xml:space="preserve">by </w:t>
      </w:r>
      <w:r w:rsidR="0015363C" w:rsidRPr="0015363C">
        <w:rPr>
          <w:b/>
          <w:bCs/>
        </w:rPr>
        <w:t>Friday 1</w:t>
      </w:r>
      <w:r w:rsidR="0015363C" w:rsidRPr="0015363C">
        <w:rPr>
          <w:b/>
          <w:bCs/>
          <w:vertAlign w:val="superscript"/>
        </w:rPr>
        <w:t>st</w:t>
      </w:r>
      <w:r w:rsidR="0015363C" w:rsidRPr="0015363C">
        <w:rPr>
          <w:b/>
          <w:bCs/>
        </w:rPr>
        <w:t xml:space="preserve"> May</w:t>
      </w:r>
      <w:r w:rsidR="000A7761">
        <w:t xml:space="preserve"> or your child will be withdrawn from their </w:t>
      </w:r>
      <w:r w:rsidR="001402DB">
        <w:t>chosen activities</w:t>
      </w:r>
      <w:r w:rsidR="000A7761">
        <w:t xml:space="preserve">. </w:t>
      </w:r>
    </w:p>
    <w:p w14:paraId="7D8A067F" w14:textId="4386AA3D" w:rsidR="000C0828" w:rsidRDefault="000C0828" w:rsidP="000C0828">
      <w:r w:rsidRPr="00A2466C">
        <w:t>A full list of available activities, including details such as cost, location, and requirements, will be shared with pupils during a</w:t>
      </w:r>
      <w:r w:rsidR="009D1501">
        <w:t>n</w:t>
      </w:r>
      <w:r w:rsidRPr="00A2466C">
        <w:t xml:space="preserve"> assembly on </w:t>
      </w:r>
      <w:r w:rsidR="00FC61D7">
        <w:rPr>
          <w:b/>
          <w:bCs/>
        </w:rPr>
        <w:t xml:space="preserve">Friday </w:t>
      </w:r>
      <w:r w:rsidR="00092A60">
        <w:rPr>
          <w:b/>
          <w:bCs/>
        </w:rPr>
        <w:t>9</w:t>
      </w:r>
      <w:r w:rsidR="00092A60" w:rsidRPr="00092A60">
        <w:rPr>
          <w:b/>
          <w:bCs/>
          <w:vertAlign w:val="superscript"/>
        </w:rPr>
        <w:t>th</w:t>
      </w:r>
      <w:r w:rsidR="00092A60">
        <w:rPr>
          <w:b/>
          <w:bCs/>
        </w:rPr>
        <w:t xml:space="preserve"> January</w:t>
      </w:r>
      <w:r w:rsidRPr="00A2466C">
        <w:t xml:space="preserve">. Following the assembly, pupils will be asked to make their selection by completing a Microsoft Form, which will </w:t>
      </w:r>
      <w:r>
        <w:t xml:space="preserve">go live from </w:t>
      </w:r>
      <w:r w:rsidR="00092A60">
        <w:rPr>
          <w:b/>
          <w:bCs/>
        </w:rPr>
        <w:t>the end of the school day o</w:t>
      </w:r>
      <w:r w:rsidR="003320E4">
        <w:rPr>
          <w:b/>
          <w:bCs/>
        </w:rPr>
        <w:t>n Friday 9</w:t>
      </w:r>
      <w:r w:rsidR="003320E4" w:rsidRPr="003320E4">
        <w:rPr>
          <w:b/>
          <w:bCs/>
          <w:vertAlign w:val="superscript"/>
        </w:rPr>
        <w:t>th</w:t>
      </w:r>
      <w:r w:rsidR="003320E4">
        <w:rPr>
          <w:b/>
          <w:bCs/>
        </w:rPr>
        <w:t xml:space="preserve"> </w:t>
      </w:r>
      <w:r w:rsidR="00AF5940">
        <w:rPr>
          <w:b/>
          <w:bCs/>
        </w:rPr>
        <w:t>January</w:t>
      </w:r>
      <w:r w:rsidRPr="00A2466C">
        <w:t>.</w:t>
      </w:r>
      <w:r>
        <w:t xml:space="preserve"> </w:t>
      </w:r>
      <w:r w:rsidR="00AD3262">
        <w:t xml:space="preserve">Each person will be asked to make </w:t>
      </w:r>
      <w:r w:rsidR="003F1F31" w:rsidRPr="003F1F31">
        <w:t>4 choices in order of preference</w:t>
      </w:r>
      <w:r w:rsidR="00AD3262">
        <w:t xml:space="preserve"> to allow </w:t>
      </w:r>
      <w:r w:rsidR="00754CDF">
        <w:t>your child to be matched to activities on both days</w:t>
      </w:r>
      <w:r w:rsidR="003F1F31" w:rsidRPr="003F1F31">
        <w:t>.</w:t>
      </w:r>
      <w:r w:rsidR="003F1F31">
        <w:t xml:space="preserve"> </w:t>
      </w:r>
      <w:r w:rsidRPr="005841D8">
        <w:t xml:space="preserve">The link will also be available on the school website along with the </w:t>
      </w:r>
      <w:r>
        <w:t xml:space="preserve">PowerPoint </w:t>
      </w:r>
      <w:r w:rsidRPr="005841D8">
        <w:t xml:space="preserve">describing each activity and cost. We recommend you and your child read this carefully </w:t>
      </w:r>
      <w:r>
        <w:t>before</w:t>
      </w:r>
      <w:r w:rsidRPr="005841D8">
        <w:t xml:space="preserve"> making choices.  </w:t>
      </w:r>
      <w:r>
        <w:t xml:space="preserve">Please can all choices be made no later than </w:t>
      </w:r>
      <w:r w:rsidR="00AF5940">
        <w:rPr>
          <w:b/>
          <w:bCs/>
        </w:rPr>
        <w:t>Friday 16</w:t>
      </w:r>
      <w:r w:rsidR="00AF5940" w:rsidRPr="00AF5940">
        <w:rPr>
          <w:b/>
          <w:bCs/>
          <w:vertAlign w:val="superscript"/>
        </w:rPr>
        <w:t>th</w:t>
      </w:r>
      <w:r w:rsidR="00AF5940">
        <w:rPr>
          <w:b/>
          <w:bCs/>
        </w:rPr>
        <w:t xml:space="preserve"> January</w:t>
      </w:r>
      <w:r>
        <w:t xml:space="preserve">.  </w:t>
      </w:r>
      <w:r w:rsidRPr="00A2466C">
        <w:t xml:space="preserve">Please be aware that </w:t>
      </w:r>
      <w:r w:rsidRPr="00A2466C">
        <w:rPr>
          <w:b/>
          <w:bCs/>
        </w:rPr>
        <w:t>places for activities will be allocated on a first come, first served basis</w:t>
      </w:r>
      <w:r w:rsidRPr="00A2466C">
        <w:t>,</w:t>
      </w:r>
      <w:r>
        <w:t xml:space="preserve"> </w:t>
      </w:r>
      <w:r w:rsidRPr="00392C8A">
        <w:t>but we will prioritise pupils who have been displaying our school values consistently first and foremost.</w:t>
      </w:r>
      <w:r w:rsidRPr="00A2466C">
        <w:t xml:space="preserve"> </w:t>
      </w:r>
    </w:p>
    <w:p w14:paraId="4C9D2973" w14:textId="60859DEF" w:rsidR="001402DB" w:rsidRDefault="00FF0C14" w:rsidP="000C0828">
      <w:r>
        <w:t xml:space="preserve">Current </w:t>
      </w:r>
      <w:r w:rsidR="001402DB">
        <w:t>S</w:t>
      </w:r>
      <w:r>
        <w:t>4</w:t>
      </w:r>
      <w:r w:rsidR="001402DB">
        <w:t xml:space="preserve"> and S</w:t>
      </w:r>
      <w:r>
        <w:t>5</w:t>
      </w:r>
      <w:r w:rsidR="001402DB">
        <w:t xml:space="preserve"> pupils will only be required to make a</w:t>
      </w:r>
      <w:r w:rsidR="009249D7">
        <w:t>n activity</w:t>
      </w:r>
      <w:r w:rsidR="001402DB">
        <w:t xml:space="preserve"> choice for Thursday</w:t>
      </w:r>
      <w:r>
        <w:t xml:space="preserve"> 25</w:t>
      </w:r>
      <w:r w:rsidRPr="00FF0C14">
        <w:rPr>
          <w:vertAlign w:val="superscript"/>
        </w:rPr>
        <w:t>th</w:t>
      </w:r>
      <w:r>
        <w:t xml:space="preserve"> June</w:t>
      </w:r>
      <w:r w:rsidR="001402DB">
        <w:t xml:space="preserve"> as they will take part </w:t>
      </w:r>
      <w:r>
        <w:t>i</w:t>
      </w:r>
      <w:r w:rsidR="001402DB">
        <w:t>n an S5 or S6 induction day on Wednesday 24</w:t>
      </w:r>
      <w:r w:rsidR="001402DB" w:rsidRPr="001402DB">
        <w:rPr>
          <w:vertAlign w:val="superscript"/>
        </w:rPr>
        <w:t>th</w:t>
      </w:r>
      <w:r w:rsidR="001402DB">
        <w:t xml:space="preserve"> June. </w:t>
      </w:r>
    </w:p>
    <w:p w14:paraId="33282B8D" w14:textId="3882B986" w:rsidR="000C0828" w:rsidRDefault="000C0828" w:rsidP="000C0828">
      <w:r>
        <w:t>Once we have allocated pupils to an activity, we will be in touch with further information to confirm choices and where required information for</w:t>
      </w:r>
      <w:r w:rsidRPr="00A2466C">
        <w:rPr>
          <w:b/>
          <w:bCs/>
        </w:rPr>
        <w:t xml:space="preserve"> payment via ParentPay</w:t>
      </w:r>
      <w:r>
        <w:rPr>
          <w:b/>
          <w:bCs/>
        </w:rPr>
        <w:t xml:space="preserve"> </w:t>
      </w:r>
      <w:r w:rsidRPr="001719C7">
        <w:t xml:space="preserve">with payment due </w:t>
      </w:r>
      <w:r w:rsidRPr="0018586A">
        <w:t>no later than</w:t>
      </w:r>
      <w:r w:rsidRPr="0018586A">
        <w:rPr>
          <w:b/>
          <w:bCs/>
        </w:rPr>
        <w:t xml:space="preserve"> </w:t>
      </w:r>
      <w:r w:rsidR="00FF0C14">
        <w:rPr>
          <w:b/>
          <w:bCs/>
        </w:rPr>
        <w:t>Friday 1</w:t>
      </w:r>
      <w:r w:rsidR="00FF0C14" w:rsidRPr="00FF0C14">
        <w:rPr>
          <w:b/>
          <w:bCs/>
          <w:vertAlign w:val="superscript"/>
        </w:rPr>
        <w:t>st</w:t>
      </w:r>
      <w:r w:rsidR="00FF0C14">
        <w:rPr>
          <w:b/>
          <w:bCs/>
        </w:rPr>
        <w:t xml:space="preserve"> May</w:t>
      </w:r>
      <w:r w:rsidR="006C2A43">
        <w:rPr>
          <w:b/>
          <w:bCs/>
        </w:rPr>
        <w:t xml:space="preserve"> 2026</w:t>
      </w:r>
      <w:r>
        <w:rPr>
          <w:b/>
          <w:bCs/>
        </w:rPr>
        <w:t xml:space="preserve">. </w:t>
      </w:r>
    </w:p>
    <w:p w14:paraId="271B8BFA" w14:textId="77777777" w:rsidR="000C0828" w:rsidRDefault="000C0828" w:rsidP="000C0828">
      <w:r w:rsidRPr="00A2466C">
        <w:t>We believe this will be a fun</w:t>
      </w:r>
      <w:r>
        <w:t>,</w:t>
      </w:r>
      <w:r w:rsidRPr="00A2466C">
        <w:t xml:space="preserve"> re</w:t>
      </w:r>
      <w:r>
        <w:t>memberable</w:t>
      </w:r>
      <w:r w:rsidRPr="00A2466C">
        <w:t xml:space="preserve"> and enriching day for all pupils, and we appreciate your cooperation helping us make it a success.</w:t>
      </w:r>
    </w:p>
    <w:p w14:paraId="4B428880" w14:textId="242D4D4E" w:rsidR="00F5617B" w:rsidRDefault="000C0828" w:rsidP="004052F8">
      <w:r>
        <w:t xml:space="preserve">Please see a list of activities and estimated costs for each activity.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2"/>
        <w:gridCol w:w="2418"/>
        <w:gridCol w:w="2017"/>
        <w:gridCol w:w="2169"/>
      </w:tblGrid>
      <w:tr w:rsidR="00955DCE" w:rsidRPr="00376181" w14:paraId="6AA4F7EE" w14:textId="77777777" w:rsidTr="00955DCE">
        <w:tc>
          <w:tcPr>
            <w:tcW w:w="2412" w:type="dxa"/>
          </w:tcPr>
          <w:p w14:paraId="3F76A52F" w14:textId="77777777" w:rsidR="00955DCE" w:rsidRPr="00376181" w:rsidRDefault="00955DCE" w:rsidP="007840A4">
            <w:pPr>
              <w:rPr>
                <w:b/>
                <w:bCs/>
              </w:rPr>
            </w:pPr>
            <w:r w:rsidRPr="00376181">
              <w:rPr>
                <w:b/>
                <w:bCs/>
              </w:rPr>
              <w:t>Activity</w:t>
            </w:r>
          </w:p>
        </w:tc>
        <w:tc>
          <w:tcPr>
            <w:tcW w:w="2418" w:type="dxa"/>
          </w:tcPr>
          <w:p w14:paraId="45ABDF47" w14:textId="77777777" w:rsidR="00955DCE" w:rsidRPr="00376181" w:rsidRDefault="00955DCE" w:rsidP="007840A4">
            <w:pPr>
              <w:rPr>
                <w:b/>
                <w:bCs/>
              </w:rPr>
            </w:pPr>
            <w:r w:rsidRPr="00376181">
              <w:rPr>
                <w:b/>
                <w:bCs/>
              </w:rPr>
              <w:t>Location</w:t>
            </w:r>
          </w:p>
        </w:tc>
        <w:tc>
          <w:tcPr>
            <w:tcW w:w="2017" w:type="dxa"/>
          </w:tcPr>
          <w:p w14:paraId="16317596" w14:textId="182AFB5E" w:rsidR="00955DCE" w:rsidRPr="00376181" w:rsidRDefault="00955DCE" w:rsidP="007840A4">
            <w:pPr>
              <w:rPr>
                <w:b/>
                <w:bCs/>
              </w:rPr>
            </w:pPr>
            <w:r>
              <w:rPr>
                <w:b/>
                <w:bCs/>
              </w:rPr>
              <w:t>Day(s)</w:t>
            </w:r>
          </w:p>
        </w:tc>
        <w:tc>
          <w:tcPr>
            <w:tcW w:w="2169" w:type="dxa"/>
          </w:tcPr>
          <w:p w14:paraId="6DA19383" w14:textId="5F7B3F1F" w:rsidR="00955DCE" w:rsidRPr="00376181" w:rsidRDefault="00955DCE" w:rsidP="007840A4">
            <w:pPr>
              <w:rPr>
                <w:b/>
                <w:bCs/>
              </w:rPr>
            </w:pPr>
            <w:r w:rsidRPr="00376181">
              <w:rPr>
                <w:b/>
                <w:bCs/>
              </w:rPr>
              <w:t>Cost</w:t>
            </w:r>
          </w:p>
        </w:tc>
      </w:tr>
      <w:tr w:rsidR="00955DCE" w14:paraId="51B57FCF" w14:textId="77777777" w:rsidTr="00955DCE">
        <w:tc>
          <w:tcPr>
            <w:tcW w:w="2412" w:type="dxa"/>
          </w:tcPr>
          <w:p w14:paraId="55C862AA" w14:textId="4D56DD30" w:rsidR="00955DCE" w:rsidRDefault="00955DCE" w:rsidP="007840A4">
            <w:r>
              <w:t xml:space="preserve">Cinema </w:t>
            </w:r>
            <w:r w:rsidR="007A47FF">
              <w:t>and Bowling</w:t>
            </w:r>
          </w:p>
        </w:tc>
        <w:tc>
          <w:tcPr>
            <w:tcW w:w="2418" w:type="dxa"/>
          </w:tcPr>
          <w:p w14:paraId="037E019B" w14:textId="77777777" w:rsidR="00955DCE" w:rsidRDefault="00955DCE" w:rsidP="007840A4">
            <w:r>
              <w:t>Cineworld Fountain Park</w:t>
            </w:r>
          </w:p>
        </w:tc>
        <w:tc>
          <w:tcPr>
            <w:tcW w:w="2017" w:type="dxa"/>
          </w:tcPr>
          <w:p w14:paraId="6E3E8146" w14:textId="77777777" w:rsidR="00955DCE" w:rsidRDefault="007A47FF" w:rsidP="007840A4">
            <w:r>
              <w:t xml:space="preserve">Wednesday </w:t>
            </w:r>
          </w:p>
          <w:p w14:paraId="18B8AEF2" w14:textId="5F2012AD" w:rsidR="007A47FF" w:rsidRDefault="007A47FF" w:rsidP="007840A4">
            <w:r>
              <w:t>Thursday</w:t>
            </w:r>
          </w:p>
        </w:tc>
        <w:tc>
          <w:tcPr>
            <w:tcW w:w="2169" w:type="dxa"/>
          </w:tcPr>
          <w:p w14:paraId="6665AFE9" w14:textId="2B1D2E97" w:rsidR="00955DCE" w:rsidRDefault="00955DCE" w:rsidP="007840A4">
            <w:r>
              <w:t>£</w:t>
            </w:r>
            <w:r w:rsidR="003F6D74">
              <w:t xml:space="preserve">15 approximately </w:t>
            </w:r>
          </w:p>
          <w:p w14:paraId="141055BA" w14:textId="7522F1C8" w:rsidR="00F44838" w:rsidRDefault="00F44838" w:rsidP="007840A4">
            <w:r>
              <w:t>Bus pass/ bus fare</w:t>
            </w:r>
          </w:p>
        </w:tc>
      </w:tr>
      <w:tr w:rsidR="00955DCE" w14:paraId="2837CE4F" w14:textId="77777777" w:rsidTr="00955DCE">
        <w:tc>
          <w:tcPr>
            <w:tcW w:w="2412" w:type="dxa"/>
          </w:tcPr>
          <w:p w14:paraId="16703C6E" w14:textId="77777777" w:rsidR="00955DCE" w:rsidRDefault="00955DCE" w:rsidP="007840A4">
            <w:r>
              <w:t>Edinburgh Zoo</w:t>
            </w:r>
          </w:p>
        </w:tc>
        <w:tc>
          <w:tcPr>
            <w:tcW w:w="2418" w:type="dxa"/>
          </w:tcPr>
          <w:p w14:paraId="6ACAF5AA" w14:textId="77777777" w:rsidR="00955DCE" w:rsidRDefault="00955DCE" w:rsidP="007840A4">
            <w:r>
              <w:t>Edinburgh Zoo</w:t>
            </w:r>
          </w:p>
        </w:tc>
        <w:tc>
          <w:tcPr>
            <w:tcW w:w="2017" w:type="dxa"/>
          </w:tcPr>
          <w:p w14:paraId="7AB87C2E" w14:textId="77777777" w:rsidR="005D604A" w:rsidRDefault="005D604A" w:rsidP="005D604A">
            <w:r>
              <w:t xml:space="preserve">Wednesday </w:t>
            </w:r>
          </w:p>
          <w:p w14:paraId="0FE0DEDE" w14:textId="1280F03E" w:rsidR="00955DCE" w:rsidRDefault="005D604A" w:rsidP="005D604A">
            <w:r>
              <w:t>Thursday</w:t>
            </w:r>
          </w:p>
        </w:tc>
        <w:tc>
          <w:tcPr>
            <w:tcW w:w="2169" w:type="dxa"/>
          </w:tcPr>
          <w:p w14:paraId="5ABD1765" w14:textId="22B88899" w:rsidR="00955DCE" w:rsidRDefault="00955DCE" w:rsidP="007840A4">
            <w:r>
              <w:t>£</w:t>
            </w:r>
            <w:r w:rsidR="00BA5E35">
              <w:t>10</w:t>
            </w:r>
          </w:p>
          <w:p w14:paraId="073F7352" w14:textId="2337628C" w:rsidR="00F44838" w:rsidRDefault="00F44838" w:rsidP="007840A4">
            <w:r>
              <w:t>Bus pass/ bus fare</w:t>
            </w:r>
          </w:p>
        </w:tc>
      </w:tr>
      <w:tr w:rsidR="00955DCE" w14:paraId="47611F02" w14:textId="77777777" w:rsidTr="00955DCE">
        <w:tc>
          <w:tcPr>
            <w:tcW w:w="2412" w:type="dxa"/>
          </w:tcPr>
          <w:p w14:paraId="0B240751" w14:textId="3251DA8A" w:rsidR="00955DCE" w:rsidRDefault="00955DCE" w:rsidP="007840A4">
            <w:r>
              <w:t>Lazer Tag and Mini gol</w:t>
            </w:r>
            <w:r w:rsidR="005D604A">
              <w:t>f</w:t>
            </w:r>
          </w:p>
        </w:tc>
        <w:tc>
          <w:tcPr>
            <w:tcW w:w="2418" w:type="dxa"/>
          </w:tcPr>
          <w:p w14:paraId="003957CA" w14:textId="77777777" w:rsidR="00955DCE" w:rsidRDefault="00955DCE" w:rsidP="007840A4">
            <w:r>
              <w:t>Fountain Park</w:t>
            </w:r>
          </w:p>
        </w:tc>
        <w:tc>
          <w:tcPr>
            <w:tcW w:w="2017" w:type="dxa"/>
          </w:tcPr>
          <w:p w14:paraId="36C96DE6" w14:textId="77777777" w:rsidR="00955DCE" w:rsidRDefault="005D604A" w:rsidP="007840A4">
            <w:r>
              <w:t>Wednesday</w:t>
            </w:r>
          </w:p>
          <w:p w14:paraId="19752254" w14:textId="06DBAB4E" w:rsidR="005D604A" w:rsidRDefault="005D604A" w:rsidP="007840A4">
            <w:r>
              <w:t>Thursday</w:t>
            </w:r>
          </w:p>
        </w:tc>
        <w:tc>
          <w:tcPr>
            <w:tcW w:w="2169" w:type="dxa"/>
          </w:tcPr>
          <w:p w14:paraId="20CE7C96" w14:textId="56AAA47B" w:rsidR="00955DCE" w:rsidRDefault="00955DCE" w:rsidP="007840A4">
            <w:r>
              <w:t>£</w:t>
            </w:r>
            <w:r w:rsidR="00E85767">
              <w:t xml:space="preserve">20 </w:t>
            </w:r>
          </w:p>
          <w:p w14:paraId="32E99E0D" w14:textId="2C8E3F11" w:rsidR="00F44838" w:rsidRDefault="00F44838" w:rsidP="007840A4">
            <w:r>
              <w:t>Bus pass/ bus fare</w:t>
            </w:r>
          </w:p>
        </w:tc>
      </w:tr>
      <w:tr w:rsidR="005D604A" w14:paraId="2674E020" w14:textId="77777777" w:rsidTr="00955DCE">
        <w:tc>
          <w:tcPr>
            <w:tcW w:w="2412" w:type="dxa"/>
          </w:tcPr>
          <w:p w14:paraId="6C4A549B" w14:textId="43D9D6D1" w:rsidR="005D604A" w:rsidRDefault="005D604A" w:rsidP="005D604A">
            <w:r>
              <w:t>Tubing and Alpine Coaster</w:t>
            </w:r>
          </w:p>
        </w:tc>
        <w:tc>
          <w:tcPr>
            <w:tcW w:w="2418" w:type="dxa"/>
          </w:tcPr>
          <w:p w14:paraId="7A9CA110" w14:textId="36BE0A87" w:rsidR="005D604A" w:rsidRDefault="005D604A" w:rsidP="005D604A">
            <w:r w:rsidRPr="006E25B1">
              <w:t>Midlothian Snowsports Centre</w:t>
            </w:r>
          </w:p>
        </w:tc>
        <w:tc>
          <w:tcPr>
            <w:tcW w:w="2017" w:type="dxa"/>
          </w:tcPr>
          <w:p w14:paraId="4238356D" w14:textId="77777777" w:rsidR="005D604A" w:rsidRDefault="005D604A" w:rsidP="005D604A">
            <w:r>
              <w:t xml:space="preserve">Wednesday </w:t>
            </w:r>
          </w:p>
          <w:p w14:paraId="65DBCC3C" w14:textId="091DC7C5" w:rsidR="005D604A" w:rsidRDefault="005D604A" w:rsidP="005D604A">
            <w:r>
              <w:t>Thursday</w:t>
            </w:r>
          </w:p>
        </w:tc>
        <w:tc>
          <w:tcPr>
            <w:tcW w:w="2169" w:type="dxa"/>
          </w:tcPr>
          <w:p w14:paraId="7B21F1F5" w14:textId="77777777" w:rsidR="005D604A" w:rsidRDefault="00F44838" w:rsidP="005D604A">
            <w:r>
              <w:t>£</w:t>
            </w:r>
            <w:r w:rsidR="004C4772">
              <w:t>33</w:t>
            </w:r>
          </w:p>
          <w:p w14:paraId="3C370984" w14:textId="3715A887" w:rsidR="008816B9" w:rsidRDefault="008816B9" w:rsidP="005D604A"/>
        </w:tc>
      </w:tr>
      <w:tr w:rsidR="00057A83" w14:paraId="54DB24A7" w14:textId="77777777" w:rsidTr="00955DCE">
        <w:tc>
          <w:tcPr>
            <w:tcW w:w="2412" w:type="dxa"/>
          </w:tcPr>
          <w:p w14:paraId="589F4E40" w14:textId="36CFE0B0" w:rsidR="00057A83" w:rsidRDefault="00057A83" w:rsidP="005D604A">
            <w:r>
              <w:t>Lost Shores</w:t>
            </w:r>
          </w:p>
        </w:tc>
        <w:tc>
          <w:tcPr>
            <w:tcW w:w="2418" w:type="dxa"/>
          </w:tcPr>
          <w:p w14:paraId="7289E3DC" w14:textId="0C7E0724" w:rsidR="00057A83" w:rsidRPr="006E25B1" w:rsidRDefault="008816B9" w:rsidP="005D604A">
            <w:r>
              <w:t>Newbridge</w:t>
            </w:r>
          </w:p>
        </w:tc>
        <w:tc>
          <w:tcPr>
            <w:tcW w:w="2017" w:type="dxa"/>
          </w:tcPr>
          <w:p w14:paraId="49BF2FD1" w14:textId="77777777" w:rsidR="00057A83" w:rsidRDefault="00057A83" w:rsidP="00057A83">
            <w:r>
              <w:t xml:space="preserve">Wednesday </w:t>
            </w:r>
          </w:p>
          <w:p w14:paraId="2EF75D5E" w14:textId="469A4C67" w:rsidR="00057A83" w:rsidRDefault="00057A83" w:rsidP="00057A83">
            <w:r>
              <w:t>Thursday</w:t>
            </w:r>
          </w:p>
        </w:tc>
        <w:tc>
          <w:tcPr>
            <w:tcW w:w="2169" w:type="dxa"/>
          </w:tcPr>
          <w:p w14:paraId="62C5AF18" w14:textId="08C1B961" w:rsidR="00057A83" w:rsidRDefault="00F44838" w:rsidP="005D604A">
            <w:r>
              <w:t>£</w:t>
            </w:r>
            <w:r w:rsidR="00D3097D">
              <w:t>5</w:t>
            </w:r>
            <w:r w:rsidR="004C4772">
              <w:t>5</w:t>
            </w:r>
            <w:r w:rsidR="00D3097D">
              <w:t xml:space="preserve"> approximately </w:t>
            </w:r>
          </w:p>
        </w:tc>
      </w:tr>
      <w:tr w:rsidR="005D604A" w14:paraId="534719E2" w14:textId="77777777" w:rsidTr="00955DCE">
        <w:tc>
          <w:tcPr>
            <w:tcW w:w="2412" w:type="dxa"/>
          </w:tcPr>
          <w:p w14:paraId="73EF601F" w14:textId="1D2FB036" w:rsidR="005D604A" w:rsidRDefault="005D604A" w:rsidP="005D604A">
            <w:r>
              <w:lastRenderedPageBreak/>
              <w:t>Cycle trip</w:t>
            </w:r>
            <w:r w:rsidR="008F49E9">
              <w:t xml:space="preserve"> – own bike required</w:t>
            </w:r>
          </w:p>
        </w:tc>
        <w:tc>
          <w:tcPr>
            <w:tcW w:w="2418" w:type="dxa"/>
          </w:tcPr>
          <w:p w14:paraId="414781A5" w14:textId="77777777" w:rsidR="005D604A" w:rsidRDefault="005D604A" w:rsidP="005D604A">
            <w:r>
              <w:t>Edinburgh cycle path route</w:t>
            </w:r>
          </w:p>
        </w:tc>
        <w:tc>
          <w:tcPr>
            <w:tcW w:w="2017" w:type="dxa"/>
          </w:tcPr>
          <w:p w14:paraId="3578EA4B" w14:textId="77777777" w:rsidR="008F49E9" w:rsidRDefault="008F49E9" w:rsidP="008F49E9">
            <w:r>
              <w:t xml:space="preserve">Wednesday </w:t>
            </w:r>
          </w:p>
          <w:p w14:paraId="5D04B175" w14:textId="7AC12273" w:rsidR="005D604A" w:rsidRDefault="008F49E9" w:rsidP="008F49E9">
            <w:r>
              <w:t>Thursday</w:t>
            </w:r>
          </w:p>
        </w:tc>
        <w:tc>
          <w:tcPr>
            <w:tcW w:w="2169" w:type="dxa"/>
          </w:tcPr>
          <w:p w14:paraId="6F455E7F" w14:textId="24623527" w:rsidR="005D604A" w:rsidRDefault="00F44838" w:rsidP="005D604A">
            <w:r>
              <w:t>No cost</w:t>
            </w:r>
          </w:p>
        </w:tc>
      </w:tr>
      <w:tr w:rsidR="008F49E9" w14:paraId="3D15FCAB" w14:textId="77777777" w:rsidTr="00955DCE">
        <w:tc>
          <w:tcPr>
            <w:tcW w:w="2412" w:type="dxa"/>
          </w:tcPr>
          <w:p w14:paraId="59110C93" w14:textId="1D489754" w:rsidR="008F49E9" w:rsidRDefault="008F49E9" w:rsidP="005D604A">
            <w:r>
              <w:t>Blair Drummond Safari Park</w:t>
            </w:r>
          </w:p>
        </w:tc>
        <w:tc>
          <w:tcPr>
            <w:tcW w:w="2418" w:type="dxa"/>
          </w:tcPr>
          <w:p w14:paraId="7E1C5477" w14:textId="30913386" w:rsidR="008F49E9" w:rsidRDefault="008F49E9" w:rsidP="005D604A">
            <w:r>
              <w:t>Stirling</w:t>
            </w:r>
          </w:p>
        </w:tc>
        <w:tc>
          <w:tcPr>
            <w:tcW w:w="2017" w:type="dxa"/>
          </w:tcPr>
          <w:p w14:paraId="1FE15D1B" w14:textId="58EE9350" w:rsidR="008F49E9" w:rsidRDefault="008F49E9" w:rsidP="008F49E9">
            <w:r>
              <w:t>Wednesday</w:t>
            </w:r>
          </w:p>
        </w:tc>
        <w:tc>
          <w:tcPr>
            <w:tcW w:w="2169" w:type="dxa"/>
          </w:tcPr>
          <w:p w14:paraId="23BDA2A9" w14:textId="4BCF58E7" w:rsidR="008F49E9" w:rsidRDefault="00F44838" w:rsidP="005D604A">
            <w:r>
              <w:t>£</w:t>
            </w:r>
            <w:r w:rsidR="004C4772">
              <w:t>25</w:t>
            </w:r>
          </w:p>
        </w:tc>
      </w:tr>
      <w:tr w:rsidR="008F49E9" w14:paraId="3C858277" w14:textId="77777777" w:rsidTr="00955DCE">
        <w:tc>
          <w:tcPr>
            <w:tcW w:w="2412" w:type="dxa"/>
          </w:tcPr>
          <w:p w14:paraId="70291A51" w14:textId="521E1F0D" w:rsidR="008F49E9" w:rsidRDefault="008F49E9" w:rsidP="005D604A">
            <w:proofErr w:type="spellStart"/>
            <w:r>
              <w:t>Foxlake</w:t>
            </w:r>
            <w:proofErr w:type="spellEnd"/>
            <w:r>
              <w:t xml:space="preserve"> – must be able </w:t>
            </w:r>
            <w:r w:rsidR="00231D13">
              <w:t>to swim 25m</w:t>
            </w:r>
          </w:p>
        </w:tc>
        <w:tc>
          <w:tcPr>
            <w:tcW w:w="2418" w:type="dxa"/>
          </w:tcPr>
          <w:p w14:paraId="73E38D15" w14:textId="136CED40" w:rsidR="008F49E9" w:rsidRDefault="008F49E9" w:rsidP="005D604A">
            <w:r>
              <w:t>Dunbar</w:t>
            </w:r>
          </w:p>
        </w:tc>
        <w:tc>
          <w:tcPr>
            <w:tcW w:w="2017" w:type="dxa"/>
          </w:tcPr>
          <w:p w14:paraId="7BA861FA" w14:textId="5AC5CEDD" w:rsidR="008F49E9" w:rsidRDefault="008F49E9" w:rsidP="005D604A">
            <w:r>
              <w:t>Wednesday</w:t>
            </w:r>
          </w:p>
        </w:tc>
        <w:tc>
          <w:tcPr>
            <w:tcW w:w="2169" w:type="dxa"/>
          </w:tcPr>
          <w:p w14:paraId="05C39DB3" w14:textId="51CF55B5" w:rsidR="008F49E9" w:rsidRDefault="00F44838" w:rsidP="005D604A">
            <w:r>
              <w:t>£</w:t>
            </w:r>
            <w:r w:rsidR="004C4772">
              <w:t>56</w:t>
            </w:r>
          </w:p>
        </w:tc>
      </w:tr>
      <w:tr w:rsidR="00231D13" w14:paraId="7299585B" w14:textId="77777777" w:rsidTr="00955DCE">
        <w:tc>
          <w:tcPr>
            <w:tcW w:w="2412" w:type="dxa"/>
          </w:tcPr>
          <w:p w14:paraId="4931B678" w14:textId="684D01D9" w:rsidR="00231D13" w:rsidRDefault="00231D13" w:rsidP="005D604A">
            <w:proofErr w:type="spellStart"/>
            <w:r>
              <w:t>Chocolatarium</w:t>
            </w:r>
            <w:proofErr w:type="spellEnd"/>
          </w:p>
        </w:tc>
        <w:tc>
          <w:tcPr>
            <w:tcW w:w="2418" w:type="dxa"/>
          </w:tcPr>
          <w:p w14:paraId="1331EFF4" w14:textId="21C5E624" w:rsidR="00231D13" w:rsidRDefault="00E16CEB" w:rsidP="005D604A">
            <w:r>
              <w:t>Edinburgh city centre</w:t>
            </w:r>
          </w:p>
        </w:tc>
        <w:tc>
          <w:tcPr>
            <w:tcW w:w="2017" w:type="dxa"/>
          </w:tcPr>
          <w:p w14:paraId="7DCF110B" w14:textId="6FDBA6D3" w:rsidR="00231D13" w:rsidRDefault="00231D13" w:rsidP="005D604A">
            <w:r>
              <w:t>Wednesday</w:t>
            </w:r>
          </w:p>
        </w:tc>
        <w:tc>
          <w:tcPr>
            <w:tcW w:w="2169" w:type="dxa"/>
          </w:tcPr>
          <w:p w14:paraId="35084929" w14:textId="5455FB06" w:rsidR="00231D13" w:rsidRDefault="00F44838" w:rsidP="005D604A">
            <w:r>
              <w:t>£</w:t>
            </w:r>
            <w:r w:rsidR="0052288C">
              <w:t>16 approxi</w:t>
            </w:r>
            <w:r w:rsidR="00A27B78">
              <w:t xml:space="preserve">mately </w:t>
            </w:r>
          </w:p>
          <w:p w14:paraId="0BCDD60D" w14:textId="19EB6B3C" w:rsidR="00F44838" w:rsidRDefault="00F44838" w:rsidP="005D604A">
            <w:r>
              <w:t>Bus pass/ bus fare</w:t>
            </w:r>
          </w:p>
        </w:tc>
      </w:tr>
      <w:tr w:rsidR="00231D13" w14:paraId="4B593DB7" w14:textId="77777777" w:rsidTr="00955DCE">
        <w:tc>
          <w:tcPr>
            <w:tcW w:w="2412" w:type="dxa"/>
          </w:tcPr>
          <w:p w14:paraId="67AE5C75" w14:textId="3DB023BE" w:rsidR="00231D13" w:rsidRDefault="00231D13" w:rsidP="005D604A">
            <w:r>
              <w:t>Edinburgh Dungeons/ Edinburgh Castle</w:t>
            </w:r>
          </w:p>
        </w:tc>
        <w:tc>
          <w:tcPr>
            <w:tcW w:w="2418" w:type="dxa"/>
          </w:tcPr>
          <w:p w14:paraId="271DE3ED" w14:textId="5940A996" w:rsidR="00231D13" w:rsidRDefault="00E16CEB" w:rsidP="005D604A">
            <w:r>
              <w:t>Edinburgh city centre</w:t>
            </w:r>
          </w:p>
        </w:tc>
        <w:tc>
          <w:tcPr>
            <w:tcW w:w="2017" w:type="dxa"/>
          </w:tcPr>
          <w:p w14:paraId="40BDB265" w14:textId="7779CDAB" w:rsidR="00231D13" w:rsidRDefault="00231D13" w:rsidP="005D604A">
            <w:r>
              <w:t>Wednesday</w:t>
            </w:r>
          </w:p>
        </w:tc>
        <w:tc>
          <w:tcPr>
            <w:tcW w:w="2169" w:type="dxa"/>
          </w:tcPr>
          <w:p w14:paraId="2953853D" w14:textId="27D863C2" w:rsidR="00231D13" w:rsidRDefault="00F44838" w:rsidP="005D604A">
            <w:r>
              <w:t>£</w:t>
            </w:r>
            <w:r w:rsidR="00BE7E7A">
              <w:t>13</w:t>
            </w:r>
          </w:p>
          <w:p w14:paraId="4871A87A" w14:textId="042B3C1F" w:rsidR="00F44838" w:rsidRDefault="00F44838" w:rsidP="005D604A">
            <w:r>
              <w:t>Bus pass/ bus fare</w:t>
            </w:r>
          </w:p>
        </w:tc>
      </w:tr>
      <w:tr w:rsidR="007808D6" w14:paraId="78857094" w14:textId="77777777" w:rsidTr="00955DCE">
        <w:tc>
          <w:tcPr>
            <w:tcW w:w="2412" w:type="dxa"/>
          </w:tcPr>
          <w:p w14:paraId="539ABE8E" w14:textId="7F59D920" w:rsidR="007808D6" w:rsidRDefault="007808D6" w:rsidP="005D604A">
            <w:r>
              <w:t>Edinburgh Dungeons/ National Museum of Scotland</w:t>
            </w:r>
          </w:p>
        </w:tc>
        <w:tc>
          <w:tcPr>
            <w:tcW w:w="2418" w:type="dxa"/>
          </w:tcPr>
          <w:p w14:paraId="728D2A6B" w14:textId="1C7DC8BA" w:rsidR="007808D6" w:rsidRDefault="00E16CEB" w:rsidP="005D604A">
            <w:r>
              <w:t>Edinburgh city centre</w:t>
            </w:r>
          </w:p>
        </w:tc>
        <w:tc>
          <w:tcPr>
            <w:tcW w:w="2017" w:type="dxa"/>
          </w:tcPr>
          <w:p w14:paraId="2CA14D19" w14:textId="776A6E97" w:rsidR="007808D6" w:rsidRDefault="007808D6" w:rsidP="005D604A">
            <w:r>
              <w:t>Thursday</w:t>
            </w:r>
          </w:p>
        </w:tc>
        <w:tc>
          <w:tcPr>
            <w:tcW w:w="2169" w:type="dxa"/>
          </w:tcPr>
          <w:p w14:paraId="4E24CCB6" w14:textId="1175988E" w:rsidR="00F44838" w:rsidRDefault="00F44838" w:rsidP="005D604A">
            <w:r>
              <w:t>£</w:t>
            </w:r>
            <w:r w:rsidR="00BE7E7A">
              <w:t>9.95</w:t>
            </w:r>
          </w:p>
          <w:p w14:paraId="4317863B" w14:textId="74CE3B94" w:rsidR="00F44838" w:rsidRDefault="00F44838" w:rsidP="005D604A">
            <w:r>
              <w:t>Bus pass/ bus fare</w:t>
            </w:r>
          </w:p>
        </w:tc>
      </w:tr>
      <w:tr w:rsidR="007808D6" w14:paraId="1B7E7894" w14:textId="77777777" w:rsidTr="00955DCE">
        <w:tc>
          <w:tcPr>
            <w:tcW w:w="2412" w:type="dxa"/>
          </w:tcPr>
          <w:p w14:paraId="5B8BFFB3" w14:textId="02B19101" w:rsidR="007808D6" w:rsidRDefault="0017267D" w:rsidP="005D604A">
            <w:r>
              <w:t>Top Golf</w:t>
            </w:r>
          </w:p>
        </w:tc>
        <w:tc>
          <w:tcPr>
            <w:tcW w:w="2418" w:type="dxa"/>
          </w:tcPr>
          <w:p w14:paraId="24DD66A6" w14:textId="03137343" w:rsidR="007808D6" w:rsidRDefault="0017267D" w:rsidP="005D604A">
            <w:r>
              <w:t>Glasgow</w:t>
            </w:r>
          </w:p>
        </w:tc>
        <w:tc>
          <w:tcPr>
            <w:tcW w:w="2017" w:type="dxa"/>
          </w:tcPr>
          <w:p w14:paraId="5CB7A201" w14:textId="712CE1B7" w:rsidR="007808D6" w:rsidRDefault="0017267D" w:rsidP="005D604A">
            <w:r>
              <w:t>Thursday</w:t>
            </w:r>
          </w:p>
        </w:tc>
        <w:tc>
          <w:tcPr>
            <w:tcW w:w="2169" w:type="dxa"/>
          </w:tcPr>
          <w:p w14:paraId="0BCEE6F2" w14:textId="512D5E13" w:rsidR="00C8124A" w:rsidRDefault="00F44838" w:rsidP="005D604A">
            <w:r>
              <w:t>£</w:t>
            </w:r>
            <w:r w:rsidR="004A4D99">
              <w:t>30</w:t>
            </w:r>
          </w:p>
        </w:tc>
      </w:tr>
      <w:tr w:rsidR="0017267D" w14:paraId="7D33A1E0" w14:textId="77777777" w:rsidTr="00955DCE">
        <w:tc>
          <w:tcPr>
            <w:tcW w:w="2412" w:type="dxa"/>
          </w:tcPr>
          <w:p w14:paraId="14ACD923" w14:textId="0D6ED858" w:rsidR="0017267D" w:rsidRDefault="0017267D" w:rsidP="005D604A">
            <w:r>
              <w:t>Alton Towers</w:t>
            </w:r>
          </w:p>
        </w:tc>
        <w:tc>
          <w:tcPr>
            <w:tcW w:w="2418" w:type="dxa"/>
          </w:tcPr>
          <w:p w14:paraId="4612C518" w14:textId="286BD4FA" w:rsidR="0017267D" w:rsidRDefault="001C0533" w:rsidP="005D604A">
            <w:r w:rsidRPr="001C0533">
              <w:t>Stoke-on-Trent</w:t>
            </w:r>
          </w:p>
        </w:tc>
        <w:tc>
          <w:tcPr>
            <w:tcW w:w="2017" w:type="dxa"/>
          </w:tcPr>
          <w:p w14:paraId="591FF818" w14:textId="62E4667C" w:rsidR="00FF0C14" w:rsidRDefault="00FF0C14" w:rsidP="005D604A">
            <w:r>
              <w:t xml:space="preserve">Wednesday </w:t>
            </w:r>
          </w:p>
        </w:tc>
        <w:tc>
          <w:tcPr>
            <w:tcW w:w="2169" w:type="dxa"/>
          </w:tcPr>
          <w:p w14:paraId="3A7D8A69" w14:textId="6549358B" w:rsidR="0017267D" w:rsidRDefault="00F44838" w:rsidP="005D604A">
            <w:r>
              <w:t>£</w:t>
            </w:r>
            <w:r w:rsidR="00C265AE">
              <w:t>72 approximately</w:t>
            </w:r>
          </w:p>
        </w:tc>
      </w:tr>
      <w:tr w:rsidR="0017267D" w14:paraId="74C35F4F" w14:textId="77777777" w:rsidTr="00955DCE">
        <w:tc>
          <w:tcPr>
            <w:tcW w:w="2412" w:type="dxa"/>
          </w:tcPr>
          <w:p w14:paraId="317C53D2" w14:textId="1DAC2AA4" w:rsidR="0017267D" w:rsidRDefault="0017267D" w:rsidP="005D604A">
            <w:r>
              <w:t xml:space="preserve">Dance trip </w:t>
            </w:r>
            <w:r w:rsidR="00A27B78">
              <w:t>–</w:t>
            </w:r>
            <w:r>
              <w:t xml:space="preserve"> London</w:t>
            </w:r>
          </w:p>
          <w:p w14:paraId="44428B70" w14:textId="18CA98A9" w:rsidR="00A27B78" w:rsidRPr="000A579D" w:rsidRDefault="00A27B78" w:rsidP="005D604A">
            <w:pPr>
              <w:rPr>
                <w:b/>
                <w:bCs/>
              </w:rPr>
            </w:pPr>
            <w:r w:rsidRPr="000A579D">
              <w:rPr>
                <w:b/>
                <w:bCs/>
                <w:color w:val="EE0000"/>
                <w:sz w:val="14"/>
                <w:szCs w:val="14"/>
              </w:rPr>
              <w:t xml:space="preserve">Must </w:t>
            </w:r>
            <w:r w:rsidR="000A579D" w:rsidRPr="000A579D">
              <w:rPr>
                <w:b/>
                <w:bCs/>
                <w:color w:val="EE0000"/>
                <w:sz w:val="14"/>
                <w:szCs w:val="14"/>
              </w:rPr>
              <w:t xml:space="preserve">either take dance as a subject or attend dance club </w:t>
            </w:r>
          </w:p>
        </w:tc>
        <w:tc>
          <w:tcPr>
            <w:tcW w:w="2418" w:type="dxa"/>
          </w:tcPr>
          <w:p w14:paraId="47EC28F2" w14:textId="45ABCA73" w:rsidR="0017267D" w:rsidRDefault="00BA5E35" w:rsidP="005D604A">
            <w:r>
              <w:t xml:space="preserve">London </w:t>
            </w:r>
          </w:p>
        </w:tc>
        <w:tc>
          <w:tcPr>
            <w:tcW w:w="2017" w:type="dxa"/>
          </w:tcPr>
          <w:p w14:paraId="49EB9CE9" w14:textId="46B584B2" w:rsidR="0017267D" w:rsidRDefault="00BA5E35" w:rsidP="005D604A">
            <w:r>
              <w:t>Tuesday - Thursday</w:t>
            </w:r>
          </w:p>
        </w:tc>
        <w:tc>
          <w:tcPr>
            <w:tcW w:w="2169" w:type="dxa"/>
          </w:tcPr>
          <w:p w14:paraId="6EEF7E0B" w14:textId="5680F7C5" w:rsidR="0017267D" w:rsidRDefault="00F44838" w:rsidP="005D604A">
            <w:r>
              <w:t>£</w:t>
            </w:r>
            <w:r w:rsidR="00A27B78">
              <w:t>600 approximately</w:t>
            </w:r>
          </w:p>
        </w:tc>
      </w:tr>
      <w:tr w:rsidR="005D604A" w14:paraId="7014A116" w14:textId="77777777" w:rsidTr="00955DCE">
        <w:tc>
          <w:tcPr>
            <w:tcW w:w="2412" w:type="dxa"/>
          </w:tcPr>
          <w:p w14:paraId="5E7488B0" w14:textId="77777777" w:rsidR="005D604A" w:rsidRDefault="005D604A" w:rsidP="005D604A">
            <w:r>
              <w:t>Art workshop</w:t>
            </w:r>
          </w:p>
        </w:tc>
        <w:tc>
          <w:tcPr>
            <w:tcW w:w="2418" w:type="dxa"/>
          </w:tcPr>
          <w:p w14:paraId="37ACC152" w14:textId="18B1A83F" w:rsidR="005D604A" w:rsidRDefault="005D604A" w:rsidP="005D604A">
            <w:r>
              <w:t>In school</w:t>
            </w:r>
          </w:p>
        </w:tc>
        <w:tc>
          <w:tcPr>
            <w:tcW w:w="2017" w:type="dxa"/>
          </w:tcPr>
          <w:p w14:paraId="748BF1C6" w14:textId="77777777" w:rsidR="005D604A" w:rsidRDefault="001D6297" w:rsidP="005D604A">
            <w:r>
              <w:t xml:space="preserve">Wednesday </w:t>
            </w:r>
          </w:p>
          <w:p w14:paraId="526DC37E" w14:textId="7123FAD3" w:rsidR="001D6297" w:rsidRDefault="001D6297" w:rsidP="005D604A">
            <w:r>
              <w:t>Thursday</w:t>
            </w:r>
          </w:p>
        </w:tc>
        <w:tc>
          <w:tcPr>
            <w:tcW w:w="2169" w:type="dxa"/>
          </w:tcPr>
          <w:p w14:paraId="79814A84" w14:textId="7C4B2739" w:rsidR="005D604A" w:rsidRDefault="00F44838" w:rsidP="005D604A">
            <w:r>
              <w:t>No cost</w:t>
            </w:r>
          </w:p>
        </w:tc>
      </w:tr>
      <w:tr w:rsidR="005D604A" w14:paraId="67D1E3EA" w14:textId="77777777" w:rsidTr="00955DCE">
        <w:tc>
          <w:tcPr>
            <w:tcW w:w="2412" w:type="dxa"/>
          </w:tcPr>
          <w:p w14:paraId="74DB3B4B" w14:textId="77777777" w:rsidR="005D604A" w:rsidRDefault="005D604A" w:rsidP="005D604A">
            <w:r>
              <w:t>CDT day</w:t>
            </w:r>
          </w:p>
        </w:tc>
        <w:tc>
          <w:tcPr>
            <w:tcW w:w="2418" w:type="dxa"/>
          </w:tcPr>
          <w:p w14:paraId="197EB0A6" w14:textId="30D85908" w:rsidR="005D604A" w:rsidRDefault="005D604A" w:rsidP="005D604A">
            <w:r>
              <w:t xml:space="preserve">In school </w:t>
            </w:r>
          </w:p>
        </w:tc>
        <w:tc>
          <w:tcPr>
            <w:tcW w:w="2017" w:type="dxa"/>
          </w:tcPr>
          <w:p w14:paraId="58224FA7" w14:textId="77777777" w:rsidR="001D6297" w:rsidRDefault="001D6297" w:rsidP="001D6297">
            <w:r>
              <w:t xml:space="preserve">Wednesday </w:t>
            </w:r>
          </w:p>
          <w:p w14:paraId="3F1AEF7F" w14:textId="3756AABC" w:rsidR="005D604A" w:rsidRDefault="001D6297" w:rsidP="001D6297">
            <w:r>
              <w:t>Thursday</w:t>
            </w:r>
          </w:p>
        </w:tc>
        <w:tc>
          <w:tcPr>
            <w:tcW w:w="2169" w:type="dxa"/>
          </w:tcPr>
          <w:p w14:paraId="2C4B8249" w14:textId="4053F446" w:rsidR="005D604A" w:rsidRDefault="00F44838" w:rsidP="005D604A">
            <w:r>
              <w:t>No cost</w:t>
            </w:r>
          </w:p>
        </w:tc>
      </w:tr>
      <w:tr w:rsidR="00F44838" w14:paraId="2BE64D17" w14:textId="77777777" w:rsidTr="00955DCE">
        <w:tc>
          <w:tcPr>
            <w:tcW w:w="2412" w:type="dxa"/>
          </w:tcPr>
          <w:p w14:paraId="75EBDCBA" w14:textId="3DB79DD8" w:rsidR="00F44838" w:rsidRDefault="00F44838" w:rsidP="005D604A">
            <w:r>
              <w:t>The Traitors</w:t>
            </w:r>
          </w:p>
        </w:tc>
        <w:tc>
          <w:tcPr>
            <w:tcW w:w="2418" w:type="dxa"/>
          </w:tcPr>
          <w:p w14:paraId="747FB537" w14:textId="215A2EB6" w:rsidR="00F44838" w:rsidRDefault="00F44838" w:rsidP="005D604A">
            <w:r>
              <w:t>In school</w:t>
            </w:r>
          </w:p>
        </w:tc>
        <w:tc>
          <w:tcPr>
            <w:tcW w:w="2017" w:type="dxa"/>
          </w:tcPr>
          <w:p w14:paraId="61C3D8A3" w14:textId="77777777" w:rsidR="00F44838" w:rsidRDefault="00F44838" w:rsidP="00F44838">
            <w:r>
              <w:t xml:space="preserve">Wednesday </w:t>
            </w:r>
          </w:p>
          <w:p w14:paraId="625803AD" w14:textId="315ADFF3" w:rsidR="00F44838" w:rsidRDefault="00F44838" w:rsidP="00F44838">
            <w:r>
              <w:t>Thursday</w:t>
            </w:r>
          </w:p>
        </w:tc>
        <w:tc>
          <w:tcPr>
            <w:tcW w:w="2169" w:type="dxa"/>
          </w:tcPr>
          <w:p w14:paraId="6591F80F" w14:textId="6FCEF892" w:rsidR="00F44838" w:rsidRDefault="00F44838" w:rsidP="005D604A">
            <w:r>
              <w:t>No cost</w:t>
            </w:r>
          </w:p>
        </w:tc>
      </w:tr>
      <w:tr w:rsidR="00693D11" w14:paraId="174EA2EF" w14:textId="77777777" w:rsidTr="00955DCE">
        <w:tc>
          <w:tcPr>
            <w:tcW w:w="2412" w:type="dxa"/>
          </w:tcPr>
          <w:p w14:paraId="544E3956" w14:textId="40ED72CB" w:rsidR="00693D11" w:rsidRDefault="00693D11" w:rsidP="00693D11">
            <w:r>
              <w:t>Board games</w:t>
            </w:r>
          </w:p>
        </w:tc>
        <w:tc>
          <w:tcPr>
            <w:tcW w:w="2418" w:type="dxa"/>
          </w:tcPr>
          <w:p w14:paraId="57FA85A3" w14:textId="70599D00" w:rsidR="00693D11" w:rsidRDefault="00693D11" w:rsidP="00693D11">
            <w:r>
              <w:t xml:space="preserve">In school </w:t>
            </w:r>
          </w:p>
        </w:tc>
        <w:tc>
          <w:tcPr>
            <w:tcW w:w="2017" w:type="dxa"/>
          </w:tcPr>
          <w:p w14:paraId="41EF4E7D" w14:textId="77777777" w:rsidR="00693D11" w:rsidRDefault="00693D11" w:rsidP="00693D11">
            <w:r>
              <w:t xml:space="preserve">Wednesday </w:t>
            </w:r>
          </w:p>
          <w:p w14:paraId="40E59F8C" w14:textId="14A2EB8D" w:rsidR="00693D11" w:rsidRDefault="00693D11" w:rsidP="00693D11">
            <w:r>
              <w:t>Thursday</w:t>
            </w:r>
          </w:p>
        </w:tc>
        <w:tc>
          <w:tcPr>
            <w:tcW w:w="2169" w:type="dxa"/>
          </w:tcPr>
          <w:p w14:paraId="442695D3" w14:textId="7222DC64" w:rsidR="00693D11" w:rsidRDefault="00F44838" w:rsidP="00693D11">
            <w:r>
              <w:t>No cost</w:t>
            </w:r>
          </w:p>
        </w:tc>
      </w:tr>
      <w:tr w:rsidR="00693D11" w14:paraId="66494B31" w14:textId="77777777" w:rsidTr="00955DCE">
        <w:tc>
          <w:tcPr>
            <w:tcW w:w="2412" w:type="dxa"/>
          </w:tcPr>
          <w:p w14:paraId="13914390" w14:textId="77777777" w:rsidR="00693D11" w:rsidRDefault="00693D11" w:rsidP="00693D11">
            <w:r>
              <w:t xml:space="preserve">Movie day </w:t>
            </w:r>
          </w:p>
        </w:tc>
        <w:tc>
          <w:tcPr>
            <w:tcW w:w="2418" w:type="dxa"/>
          </w:tcPr>
          <w:p w14:paraId="46D99C3E" w14:textId="3E4BC08B" w:rsidR="00693D11" w:rsidRDefault="00693D11" w:rsidP="00693D11">
            <w:r>
              <w:t xml:space="preserve">In school </w:t>
            </w:r>
          </w:p>
        </w:tc>
        <w:tc>
          <w:tcPr>
            <w:tcW w:w="2017" w:type="dxa"/>
          </w:tcPr>
          <w:p w14:paraId="1F5DBAD1" w14:textId="77777777" w:rsidR="00693D11" w:rsidRDefault="00693D11" w:rsidP="00693D11">
            <w:r>
              <w:t xml:space="preserve">Wednesday </w:t>
            </w:r>
          </w:p>
          <w:p w14:paraId="14E8A470" w14:textId="69D4B42C" w:rsidR="00693D11" w:rsidRDefault="00693D11" w:rsidP="00693D11">
            <w:r>
              <w:t>Thursday</w:t>
            </w:r>
          </w:p>
        </w:tc>
        <w:tc>
          <w:tcPr>
            <w:tcW w:w="2169" w:type="dxa"/>
          </w:tcPr>
          <w:p w14:paraId="254BC174" w14:textId="3E6DE323" w:rsidR="00693D11" w:rsidRDefault="00F44838" w:rsidP="00693D11">
            <w:r>
              <w:t>No cost</w:t>
            </w:r>
          </w:p>
        </w:tc>
      </w:tr>
      <w:tr w:rsidR="00693D11" w14:paraId="76BD577A" w14:textId="77777777" w:rsidTr="00955DCE">
        <w:tc>
          <w:tcPr>
            <w:tcW w:w="2412" w:type="dxa"/>
          </w:tcPr>
          <w:p w14:paraId="18B59298" w14:textId="77777777" w:rsidR="00693D11" w:rsidRDefault="00693D11" w:rsidP="00693D11">
            <w:r>
              <w:t xml:space="preserve">PE activities </w:t>
            </w:r>
          </w:p>
        </w:tc>
        <w:tc>
          <w:tcPr>
            <w:tcW w:w="2418" w:type="dxa"/>
          </w:tcPr>
          <w:p w14:paraId="08C58C57" w14:textId="0D57D622" w:rsidR="00693D11" w:rsidRDefault="00693D11" w:rsidP="00693D11">
            <w:r>
              <w:t xml:space="preserve">In school </w:t>
            </w:r>
          </w:p>
        </w:tc>
        <w:tc>
          <w:tcPr>
            <w:tcW w:w="2017" w:type="dxa"/>
          </w:tcPr>
          <w:p w14:paraId="0DF9F67A" w14:textId="77777777" w:rsidR="00693D11" w:rsidRDefault="00693D11" w:rsidP="00693D11">
            <w:r>
              <w:t xml:space="preserve">Wednesday </w:t>
            </w:r>
          </w:p>
          <w:p w14:paraId="206689F0" w14:textId="4971687B" w:rsidR="00693D11" w:rsidRDefault="00693D11" w:rsidP="00693D11">
            <w:r>
              <w:t>Thursday</w:t>
            </w:r>
          </w:p>
        </w:tc>
        <w:tc>
          <w:tcPr>
            <w:tcW w:w="2169" w:type="dxa"/>
          </w:tcPr>
          <w:p w14:paraId="1DA5A526" w14:textId="18AF8478" w:rsidR="00693D11" w:rsidRDefault="00F44838" w:rsidP="00693D11">
            <w:r>
              <w:t>No cost</w:t>
            </w:r>
          </w:p>
        </w:tc>
      </w:tr>
      <w:tr w:rsidR="00693D11" w14:paraId="42A10992" w14:textId="77777777" w:rsidTr="00955DCE">
        <w:tc>
          <w:tcPr>
            <w:tcW w:w="2412" w:type="dxa"/>
          </w:tcPr>
          <w:p w14:paraId="49D37F18" w14:textId="756C3FEC" w:rsidR="00693D11" w:rsidRDefault="00693D11" w:rsidP="00693D11">
            <w:r>
              <w:t xml:space="preserve">Candle making </w:t>
            </w:r>
          </w:p>
        </w:tc>
        <w:tc>
          <w:tcPr>
            <w:tcW w:w="2418" w:type="dxa"/>
          </w:tcPr>
          <w:p w14:paraId="51BFA524" w14:textId="54DD3EC3" w:rsidR="00693D11" w:rsidRDefault="00693D11" w:rsidP="00693D11">
            <w:r>
              <w:t xml:space="preserve">In school </w:t>
            </w:r>
          </w:p>
        </w:tc>
        <w:tc>
          <w:tcPr>
            <w:tcW w:w="2017" w:type="dxa"/>
          </w:tcPr>
          <w:p w14:paraId="402F45B9" w14:textId="645B8076" w:rsidR="00693D11" w:rsidRDefault="00377881" w:rsidP="00693D11">
            <w:r>
              <w:t>Wednesday</w:t>
            </w:r>
          </w:p>
        </w:tc>
        <w:tc>
          <w:tcPr>
            <w:tcW w:w="2169" w:type="dxa"/>
          </w:tcPr>
          <w:p w14:paraId="70929668" w14:textId="20799F66" w:rsidR="00693D11" w:rsidRDefault="00F44838" w:rsidP="00693D11">
            <w:r>
              <w:t>No cost</w:t>
            </w:r>
          </w:p>
        </w:tc>
      </w:tr>
      <w:tr w:rsidR="00693D11" w14:paraId="57219083" w14:textId="77777777" w:rsidTr="00955DCE">
        <w:tc>
          <w:tcPr>
            <w:tcW w:w="2412" w:type="dxa"/>
          </w:tcPr>
          <w:p w14:paraId="18EA314F" w14:textId="46BDACC2" w:rsidR="00693D11" w:rsidRDefault="00693D11" w:rsidP="00693D11">
            <w:r>
              <w:t>STEM Smoothies</w:t>
            </w:r>
          </w:p>
        </w:tc>
        <w:tc>
          <w:tcPr>
            <w:tcW w:w="2418" w:type="dxa"/>
          </w:tcPr>
          <w:p w14:paraId="6B726662" w14:textId="75997A38" w:rsidR="00693D11" w:rsidRDefault="00693D11" w:rsidP="00693D11">
            <w:r>
              <w:t>In school</w:t>
            </w:r>
          </w:p>
        </w:tc>
        <w:tc>
          <w:tcPr>
            <w:tcW w:w="2017" w:type="dxa"/>
          </w:tcPr>
          <w:p w14:paraId="1ECEB0C5" w14:textId="5343EB9E" w:rsidR="00693D11" w:rsidRDefault="00377881" w:rsidP="00693D11">
            <w:r>
              <w:t>Wednesday</w:t>
            </w:r>
          </w:p>
        </w:tc>
        <w:tc>
          <w:tcPr>
            <w:tcW w:w="2169" w:type="dxa"/>
          </w:tcPr>
          <w:p w14:paraId="7A603015" w14:textId="74E4E18C" w:rsidR="00693D11" w:rsidRDefault="00F44838" w:rsidP="00693D11">
            <w:r>
              <w:t>No cost</w:t>
            </w:r>
          </w:p>
        </w:tc>
      </w:tr>
      <w:tr w:rsidR="00377881" w14:paraId="6D167CD8" w14:textId="77777777" w:rsidTr="00955DCE">
        <w:tc>
          <w:tcPr>
            <w:tcW w:w="2412" w:type="dxa"/>
          </w:tcPr>
          <w:p w14:paraId="2D3CCB8F" w14:textId="43ECE20D" w:rsidR="00377881" w:rsidRDefault="00377881" w:rsidP="00377881">
            <w:r>
              <w:t xml:space="preserve">Karaoke </w:t>
            </w:r>
          </w:p>
        </w:tc>
        <w:tc>
          <w:tcPr>
            <w:tcW w:w="2418" w:type="dxa"/>
          </w:tcPr>
          <w:p w14:paraId="1059E8F8" w14:textId="71A8DCAB" w:rsidR="00377881" w:rsidRDefault="00377881" w:rsidP="00377881">
            <w:r>
              <w:t xml:space="preserve">In school </w:t>
            </w:r>
          </w:p>
        </w:tc>
        <w:tc>
          <w:tcPr>
            <w:tcW w:w="2017" w:type="dxa"/>
          </w:tcPr>
          <w:p w14:paraId="644B3886" w14:textId="1064A1EC" w:rsidR="00377881" w:rsidRDefault="00377881" w:rsidP="00377881">
            <w:r>
              <w:t>Thursday</w:t>
            </w:r>
          </w:p>
        </w:tc>
        <w:tc>
          <w:tcPr>
            <w:tcW w:w="2169" w:type="dxa"/>
          </w:tcPr>
          <w:p w14:paraId="34C462FE" w14:textId="0BAD9B5E" w:rsidR="00377881" w:rsidRDefault="00F44838" w:rsidP="00377881">
            <w:r>
              <w:t>No cost</w:t>
            </w:r>
          </w:p>
        </w:tc>
      </w:tr>
      <w:tr w:rsidR="00F44838" w14:paraId="7F81431A" w14:textId="77777777" w:rsidTr="00955DCE">
        <w:tc>
          <w:tcPr>
            <w:tcW w:w="2412" w:type="dxa"/>
          </w:tcPr>
          <w:p w14:paraId="286A8AD7" w14:textId="1BC6AC6E" w:rsidR="00F44838" w:rsidRDefault="00F44838" w:rsidP="00377881">
            <w:r>
              <w:t>Textiles</w:t>
            </w:r>
          </w:p>
        </w:tc>
        <w:tc>
          <w:tcPr>
            <w:tcW w:w="2418" w:type="dxa"/>
          </w:tcPr>
          <w:p w14:paraId="1A5D1DB2" w14:textId="16E07A03" w:rsidR="00F44838" w:rsidRDefault="00F44838" w:rsidP="00377881">
            <w:r>
              <w:t>In school</w:t>
            </w:r>
          </w:p>
        </w:tc>
        <w:tc>
          <w:tcPr>
            <w:tcW w:w="2017" w:type="dxa"/>
          </w:tcPr>
          <w:p w14:paraId="0148E300" w14:textId="27CC3389" w:rsidR="00F44838" w:rsidRDefault="00F44838" w:rsidP="00377881">
            <w:r>
              <w:t>Thursday</w:t>
            </w:r>
          </w:p>
        </w:tc>
        <w:tc>
          <w:tcPr>
            <w:tcW w:w="2169" w:type="dxa"/>
          </w:tcPr>
          <w:p w14:paraId="6439265A" w14:textId="1E2E2105" w:rsidR="00F44838" w:rsidRDefault="00F44838" w:rsidP="00377881">
            <w:r>
              <w:t>No cost</w:t>
            </w:r>
          </w:p>
        </w:tc>
      </w:tr>
    </w:tbl>
    <w:p w14:paraId="530E24C8" w14:textId="05221D4F" w:rsidR="00F5617B" w:rsidRDefault="00F5617B" w:rsidP="004052F8">
      <w:r>
        <w:rPr>
          <w:noProof/>
        </w:rPr>
        <w:drawing>
          <wp:anchor distT="0" distB="0" distL="114300" distR="114300" simplePos="0" relativeHeight="251658240" behindDoc="0" locked="0" layoutInCell="1" allowOverlap="1" wp14:anchorId="0E90D45B" wp14:editId="1683F57D">
            <wp:simplePos x="0" y="0"/>
            <wp:positionH relativeFrom="margin">
              <wp:align>left</wp:align>
            </wp:positionH>
            <wp:positionV relativeFrom="paragraph">
              <wp:posOffset>27885</wp:posOffset>
            </wp:positionV>
            <wp:extent cx="869950" cy="869950"/>
            <wp:effectExtent l="0" t="0" r="6350" b="6350"/>
            <wp:wrapNone/>
            <wp:docPr id="1281486641" name="Picture 1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E1177F" w14:textId="77777777" w:rsidR="00F5617B" w:rsidRDefault="00F5617B" w:rsidP="004052F8">
      <w:r>
        <w:t xml:space="preserve">                          </w:t>
      </w:r>
    </w:p>
    <w:p w14:paraId="143E1592" w14:textId="2D5A748E" w:rsidR="009F164F" w:rsidRDefault="009F164F" w:rsidP="00F5617B">
      <w:pPr>
        <w:ind w:left="720" w:firstLine="720"/>
      </w:pPr>
      <w:r>
        <w:t xml:space="preserve">Link to </w:t>
      </w:r>
      <w:r w:rsidR="00F5617B">
        <w:t xml:space="preserve">MS form to make choice. </w:t>
      </w:r>
    </w:p>
    <w:p w14:paraId="00288A5C" w14:textId="77777777" w:rsidR="00F51D70" w:rsidRDefault="009E6DAA" w:rsidP="004052F8">
      <w:r>
        <w:t>Kind Regards</w:t>
      </w:r>
    </w:p>
    <w:p w14:paraId="68E0AA8E" w14:textId="6B2B88B5" w:rsidR="00E62FED" w:rsidRDefault="009E6DAA" w:rsidP="004052F8">
      <w:r>
        <w:t>Katrina Smith</w:t>
      </w:r>
    </w:p>
    <w:p w14:paraId="414EBAF6" w14:textId="0B5F7A3A" w:rsidR="007030C2" w:rsidRDefault="007F7C31" w:rsidP="004052F8"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76DC2F3E" wp14:editId="0FDAEF95">
            <wp:simplePos x="0" y="0"/>
            <wp:positionH relativeFrom="page">
              <wp:posOffset>-526443</wp:posOffset>
            </wp:positionH>
            <wp:positionV relativeFrom="page">
              <wp:posOffset>9838994</wp:posOffset>
            </wp:positionV>
            <wp:extent cx="8324850" cy="1041998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HS_Foot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0" cy="1041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DAA">
        <w:t>Senior Development Offic</w:t>
      </w:r>
      <w:r w:rsidR="008B434A">
        <w:t xml:space="preserve">er </w:t>
      </w:r>
    </w:p>
    <w:sectPr w:rsidR="00703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E53BC"/>
    <w:multiLevelType w:val="hybridMultilevel"/>
    <w:tmpl w:val="3BFA4822"/>
    <w:lvl w:ilvl="0" w:tplc="938E3E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4CF4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0A6D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8083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6671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06E2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F446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DA8B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C8E0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331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42"/>
    <w:rsid w:val="00057A83"/>
    <w:rsid w:val="0006634F"/>
    <w:rsid w:val="00066CCC"/>
    <w:rsid w:val="00092A60"/>
    <w:rsid w:val="000A579D"/>
    <w:rsid w:val="000A7761"/>
    <w:rsid w:val="000C0828"/>
    <w:rsid w:val="000E4DD5"/>
    <w:rsid w:val="001127FB"/>
    <w:rsid w:val="001402DB"/>
    <w:rsid w:val="0015363C"/>
    <w:rsid w:val="0017267D"/>
    <w:rsid w:val="001A3BE1"/>
    <w:rsid w:val="001C0533"/>
    <w:rsid w:val="001D6297"/>
    <w:rsid w:val="00230723"/>
    <w:rsid w:val="00231D13"/>
    <w:rsid w:val="002630ED"/>
    <w:rsid w:val="002E3DC0"/>
    <w:rsid w:val="002F219C"/>
    <w:rsid w:val="003010EE"/>
    <w:rsid w:val="0031063E"/>
    <w:rsid w:val="003320E4"/>
    <w:rsid w:val="00377881"/>
    <w:rsid w:val="003E5399"/>
    <w:rsid w:val="003F1F31"/>
    <w:rsid w:val="003F2DDD"/>
    <w:rsid w:val="003F6D74"/>
    <w:rsid w:val="004052F8"/>
    <w:rsid w:val="004346FF"/>
    <w:rsid w:val="00467B42"/>
    <w:rsid w:val="00474431"/>
    <w:rsid w:val="0049340E"/>
    <w:rsid w:val="004A4D99"/>
    <w:rsid w:val="004C4772"/>
    <w:rsid w:val="004D470C"/>
    <w:rsid w:val="004E01E5"/>
    <w:rsid w:val="00515DA3"/>
    <w:rsid w:val="0052288C"/>
    <w:rsid w:val="005639A0"/>
    <w:rsid w:val="0058119F"/>
    <w:rsid w:val="005B0600"/>
    <w:rsid w:val="005D604A"/>
    <w:rsid w:val="00647858"/>
    <w:rsid w:val="00684936"/>
    <w:rsid w:val="00693D11"/>
    <w:rsid w:val="006A4019"/>
    <w:rsid w:val="006C2A43"/>
    <w:rsid w:val="006C79C0"/>
    <w:rsid w:val="006F60F4"/>
    <w:rsid w:val="00700BE4"/>
    <w:rsid w:val="007030C2"/>
    <w:rsid w:val="00754CDF"/>
    <w:rsid w:val="00755468"/>
    <w:rsid w:val="007808D6"/>
    <w:rsid w:val="00797B3D"/>
    <w:rsid w:val="007A47FF"/>
    <w:rsid w:val="007F7C31"/>
    <w:rsid w:val="00844398"/>
    <w:rsid w:val="00845ACE"/>
    <w:rsid w:val="00867DA8"/>
    <w:rsid w:val="008816B9"/>
    <w:rsid w:val="008B434A"/>
    <w:rsid w:val="008C0B61"/>
    <w:rsid w:val="008D5FD5"/>
    <w:rsid w:val="008F49E9"/>
    <w:rsid w:val="009248D1"/>
    <w:rsid w:val="009249D7"/>
    <w:rsid w:val="00952DFE"/>
    <w:rsid w:val="00955869"/>
    <w:rsid w:val="00955DCE"/>
    <w:rsid w:val="009702F9"/>
    <w:rsid w:val="009D1501"/>
    <w:rsid w:val="009E6DAA"/>
    <w:rsid w:val="009F164F"/>
    <w:rsid w:val="009F25D8"/>
    <w:rsid w:val="009F730F"/>
    <w:rsid w:val="00A27B78"/>
    <w:rsid w:val="00A72398"/>
    <w:rsid w:val="00A83F41"/>
    <w:rsid w:val="00AB3A15"/>
    <w:rsid w:val="00AD3262"/>
    <w:rsid w:val="00AF5940"/>
    <w:rsid w:val="00B30341"/>
    <w:rsid w:val="00B46B8C"/>
    <w:rsid w:val="00BA5940"/>
    <w:rsid w:val="00BA5E35"/>
    <w:rsid w:val="00BB127D"/>
    <w:rsid w:val="00BE7E7A"/>
    <w:rsid w:val="00C063A8"/>
    <w:rsid w:val="00C265AE"/>
    <w:rsid w:val="00C64153"/>
    <w:rsid w:val="00C8124A"/>
    <w:rsid w:val="00CB3475"/>
    <w:rsid w:val="00CF566C"/>
    <w:rsid w:val="00D21F0E"/>
    <w:rsid w:val="00D3097D"/>
    <w:rsid w:val="00D40DC3"/>
    <w:rsid w:val="00D61930"/>
    <w:rsid w:val="00D9024C"/>
    <w:rsid w:val="00DF5C13"/>
    <w:rsid w:val="00E01610"/>
    <w:rsid w:val="00E16CEB"/>
    <w:rsid w:val="00E62FED"/>
    <w:rsid w:val="00E85767"/>
    <w:rsid w:val="00F07FB6"/>
    <w:rsid w:val="00F11D6F"/>
    <w:rsid w:val="00F44838"/>
    <w:rsid w:val="00F51D70"/>
    <w:rsid w:val="00F5617B"/>
    <w:rsid w:val="00F7318F"/>
    <w:rsid w:val="00FC61D7"/>
    <w:rsid w:val="00FE323B"/>
    <w:rsid w:val="00F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7AAA6"/>
  <w15:chartTrackingRefBased/>
  <w15:docId w15:val="{44751458-97A4-4C47-83A8-0922A540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B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7F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F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5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0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0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29952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6812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407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3632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8456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1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7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2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7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371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89398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47154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90786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3068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D9550F0CD5F438984F26EE713C604" ma:contentTypeVersion="8" ma:contentTypeDescription="Create a new document." ma:contentTypeScope="" ma:versionID="d9aabdcd07f4eb51f10f9635cb75696d">
  <xsd:schema xmlns:xsd="http://www.w3.org/2001/XMLSchema" xmlns:xs="http://www.w3.org/2001/XMLSchema" xmlns:p="http://schemas.microsoft.com/office/2006/metadata/properties" xmlns:ns2="9d036725-4440-43cb-9a68-e88e1902855a" targetNamespace="http://schemas.microsoft.com/office/2006/metadata/properties" ma:root="true" ma:fieldsID="af1f1dd5580858a0b7d3e7e53512a9b5" ns2:_="">
    <xsd:import namespace="9d036725-4440-43cb-9a68-e88e19028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6725-4440-43cb-9a68-e88e19028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DD9D4-22D9-46F1-BEDB-6FBC0F6AE1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BF91F6-FD4A-4867-90C6-7833E4EB7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8D332-41D9-459F-A16B-8FBE4721B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36725-4440-43cb-9a68-e88e19028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Smith</dc:creator>
  <cp:keywords/>
  <dc:description/>
  <cp:lastModifiedBy>Katrina Smith</cp:lastModifiedBy>
  <cp:revision>75</cp:revision>
  <dcterms:created xsi:type="dcterms:W3CDTF">2025-11-28T10:19:00Z</dcterms:created>
  <dcterms:modified xsi:type="dcterms:W3CDTF">2026-01-08T15:44:00Z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0x010100E9ED9550F0CD5F438984F26EE713C604</vt:lpwstr>
  </property>
</Properties>
</file>